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4C24" w14:textId="77777777" w:rsidR="00D259E0" w:rsidRPr="00D259E0" w:rsidRDefault="00D259E0" w:rsidP="00D259E0">
      <w:pPr>
        <w:widowControl/>
        <w:shd w:val="clear" w:color="auto" w:fill="FFFFFF"/>
        <w:spacing w:after="225"/>
        <w:jc w:val="left"/>
        <w:textAlignment w:val="baseline"/>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PRISMA-P (preferred reporting items for systematic review and meta-analysis protocols) 2015 checklist: recommended items to address in a systematic review protocol</w:t>
      </w:r>
    </w:p>
    <w:tbl>
      <w:tblPr>
        <w:tblW w:w="20929" w:type="dxa"/>
        <w:tblBorders>
          <w:top w:val="single" w:sz="6" w:space="0" w:color="CCCCCC"/>
        </w:tblBorders>
        <w:shd w:val="clear" w:color="auto" w:fill="FFFFFF"/>
        <w:tblCellMar>
          <w:left w:w="0" w:type="dxa"/>
          <w:right w:w="0" w:type="dxa"/>
        </w:tblCellMar>
        <w:tblLook w:val="04A0" w:firstRow="1" w:lastRow="0" w:firstColumn="1" w:lastColumn="0" w:noHBand="0" w:noVBand="1"/>
      </w:tblPr>
      <w:tblGrid>
        <w:gridCol w:w="2969"/>
        <w:gridCol w:w="1418"/>
        <w:gridCol w:w="7796"/>
        <w:gridCol w:w="8746"/>
      </w:tblGrid>
      <w:tr w:rsidR="00EF4D1A" w:rsidRPr="00D259E0" w14:paraId="2809592B" w14:textId="77777777" w:rsidTr="00EF4D1A">
        <w:trPr>
          <w:tblHeader/>
        </w:trPr>
        <w:tc>
          <w:tcPr>
            <w:tcW w:w="2969" w:type="dxa"/>
            <w:tcBorders>
              <w:top w:val="single" w:sz="6" w:space="0" w:color="D3D3D3"/>
              <w:left w:val="single" w:sz="6" w:space="0" w:color="D3D3D3"/>
              <w:bottom w:val="single" w:sz="6" w:space="0" w:color="D3D3D3"/>
              <w:right w:val="single" w:sz="6" w:space="0" w:color="D3D3D3"/>
            </w:tcBorders>
            <w:shd w:val="clear" w:color="auto" w:fill="EEEEEE"/>
            <w:tcMar>
              <w:top w:w="48" w:type="dxa"/>
              <w:left w:w="48" w:type="dxa"/>
              <w:bottom w:w="48" w:type="dxa"/>
              <w:right w:w="48" w:type="dxa"/>
            </w:tcMar>
            <w:vAlign w:val="center"/>
            <w:hideMark/>
          </w:tcPr>
          <w:p w14:paraId="25CACBEF"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Section and topic</w:t>
            </w:r>
          </w:p>
        </w:tc>
        <w:tc>
          <w:tcPr>
            <w:tcW w:w="1418" w:type="dxa"/>
            <w:tcBorders>
              <w:top w:val="single" w:sz="6" w:space="0" w:color="D3D3D3"/>
              <w:left w:val="single" w:sz="6" w:space="0" w:color="D3D3D3"/>
              <w:bottom w:val="single" w:sz="6" w:space="0" w:color="D3D3D3"/>
              <w:right w:val="single" w:sz="6" w:space="0" w:color="D3D3D3"/>
            </w:tcBorders>
            <w:shd w:val="clear" w:color="auto" w:fill="EEEEEE"/>
            <w:tcMar>
              <w:top w:w="48" w:type="dxa"/>
              <w:left w:w="48" w:type="dxa"/>
              <w:bottom w:w="48" w:type="dxa"/>
              <w:right w:w="48" w:type="dxa"/>
            </w:tcMar>
            <w:vAlign w:val="center"/>
            <w:hideMark/>
          </w:tcPr>
          <w:p w14:paraId="6FFE54E8"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Item No</w:t>
            </w:r>
          </w:p>
        </w:tc>
        <w:tc>
          <w:tcPr>
            <w:tcW w:w="7796" w:type="dxa"/>
            <w:tcBorders>
              <w:top w:val="single" w:sz="6" w:space="0" w:color="D3D3D3"/>
              <w:left w:val="single" w:sz="6" w:space="0" w:color="D3D3D3"/>
              <w:bottom w:val="single" w:sz="6" w:space="0" w:color="D3D3D3"/>
              <w:right w:val="single" w:sz="6" w:space="0" w:color="D3D3D3"/>
            </w:tcBorders>
            <w:shd w:val="clear" w:color="auto" w:fill="EEEEEE"/>
            <w:tcMar>
              <w:top w:w="48" w:type="dxa"/>
              <w:left w:w="48" w:type="dxa"/>
              <w:bottom w:w="48" w:type="dxa"/>
              <w:right w:w="48" w:type="dxa"/>
            </w:tcMar>
            <w:vAlign w:val="center"/>
            <w:hideMark/>
          </w:tcPr>
          <w:p w14:paraId="0B0C3442"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Checklist item</w:t>
            </w:r>
          </w:p>
        </w:tc>
        <w:tc>
          <w:tcPr>
            <w:tcW w:w="8746" w:type="dxa"/>
            <w:tcBorders>
              <w:top w:val="single" w:sz="6" w:space="0" w:color="D3D3D3"/>
              <w:left w:val="single" w:sz="6" w:space="0" w:color="D3D3D3"/>
              <w:bottom w:val="single" w:sz="6" w:space="0" w:color="D3D3D3"/>
              <w:right w:val="single" w:sz="6" w:space="0" w:color="D3D3D3"/>
            </w:tcBorders>
            <w:shd w:val="clear" w:color="auto" w:fill="EEEEEE"/>
          </w:tcPr>
          <w:p w14:paraId="6E3D71B6" w14:textId="77777777" w:rsidR="00EF4D1A" w:rsidRPr="00EF4D1A" w:rsidRDefault="00EF4D1A" w:rsidP="00EF4D1A">
            <w:pPr>
              <w:widowControl/>
              <w:tabs>
                <w:tab w:val="left" w:pos="1995"/>
                <w:tab w:val="center" w:pos="4365"/>
              </w:tabs>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 xml:space="preserve">Reported on Page </w:t>
            </w:r>
            <w:r w:rsidRPr="00EF4D1A">
              <w:rPr>
                <w:rFonts w:ascii="inherit" w:eastAsia="宋体" w:hAnsi="inherit" w:cs="Helvetica"/>
                <w:color w:val="333333"/>
                <w:kern w:val="0"/>
                <w:sz w:val="24"/>
                <w:szCs w:val="24"/>
              </w:rPr>
              <w:t xml:space="preserve">Number/Line </w:t>
            </w:r>
          </w:p>
          <w:p w14:paraId="464033A0" w14:textId="77777777" w:rsidR="00EF4D1A" w:rsidRPr="00D259E0" w:rsidRDefault="00EF4D1A" w:rsidP="00EF4D1A">
            <w:pPr>
              <w:widowControl/>
              <w:tabs>
                <w:tab w:val="left" w:pos="1995"/>
                <w:tab w:val="center" w:pos="4365"/>
              </w:tabs>
              <w:jc w:val="left"/>
              <w:rPr>
                <w:rFonts w:ascii="inherit" w:eastAsia="宋体" w:hAnsi="inherit" w:cs="Helvetica" w:hint="eastAsia"/>
                <w:color w:val="333333"/>
                <w:kern w:val="0"/>
                <w:sz w:val="24"/>
                <w:szCs w:val="24"/>
              </w:rPr>
            </w:pPr>
            <w:r w:rsidRPr="00EF4D1A">
              <w:rPr>
                <w:rFonts w:ascii="inherit" w:eastAsia="宋体" w:hAnsi="inherit" w:cs="Helvetica"/>
                <w:color w:val="333333"/>
                <w:kern w:val="0"/>
                <w:sz w:val="24"/>
                <w:szCs w:val="24"/>
              </w:rPr>
              <w:t>Number</w:t>
            </w:r>
          </w:p>
        </w:tc>
      </w:tr>
      <w:tr w:rsidR="00EF4D1A" w:rsidRPr="00D259E0" w14:paraId="2BDA758F" w14:textId="77777777" w:rsidTr="00EF4D1A">
        <w:tc>
          <w:tcPr>
            <w:tcW w:w="12183" w:type="dxa"/>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9AE8A83"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b/>
                <w:bCs/>
                <w:color w:val="333333"/>
                <w:kern w:val="0"/>
                <w:sz w:val="24"/>
                <w:szCs w:val="24"/>
                <w:bdr w:val="none" w:sz="0" w:space="0" w:color="auto" w:frame="1"/>
              </w:rPr>
              <w:t>Administrative information</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804666F" w14:textId="77777777" w:rsidR="00EF4D1A" w:rsidRPr="00D259E0" w:rsidRDefault="00EF4D1A" w:rsidP="00D259E0">
            <w:pPr>
              <w:widowControl/>
              <w:jc w:val="left"/>
              <w:rPr>
                <w:rFonts w:ascii="inherit" w:eastAsia="宋体" w:hAnsi="inherit" w:cs="Helvetica" w:hint="eastAsia"/>
                <w:b/>
                <w:bCs/>
                <w:color w:val="333333"/>
                <w:kern w:val="0"/>
                <w:sz w:val="24"/>
                <w:szCs w:val="24"/>
                <w:bdr w:val="none" w:sz="0" w:space="0" w:color="auto" w:frame="1"/>
              </w:rPr>
            </w:pPr>
          </w:p>
        </w:tc>
      </w:tr>
      <w:tr w:rsidR="00EF4D1A" w:rsidRPr="00D259E0" w14:paraId="1D63AA66"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6DCC27E"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Title:</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E1E49EC"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B0696CF" w14:textId="77777777" w:rsidR="00EF4D1A" w:rsidRPr="00D259E0" w:rsidRDefault="00EF4D1A" w:rsidP="00D259E0">
            <w:pPr>
              <w:widowControl/>
              <w:jc w:val="center"/>
              <w:rPr>
                <w:rFonts w:ascii="Times New Roman" w:eastAsia="Times New Roman" w:hAnsi="Times New Roman" w:cs="Times New Roman"/>
                <w:kern w:val="0"/>
                <w:sz w:val="20"/>
                <w:szCs w:val="20"/>
              </w:rPr>
            </w:pP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6D46642" w14:textId="77777777" w:rsidR="00EF4D1A" w:rsidRPr="00D259E0" w:rsidRDefault="00EF4D1A" w:rsidP="00D259E0">
            <w:pPr>
              <w:widowControl/>
              <w:jc w:val="center"/>
              <w:rPr>
                <w:rFonts w:ascii="Times New Roman" w:eastAsia="Times New Roman" w:hAnsi="Times New Roman" w:cs="Times New Roman"/>
                <w:kern w:val="0"/>
                <w:sz w:val="20"/>
                <w:szCs w:val="20"/>
              </w:rPr>
            </w:pPr>
          </w:p>
        </w:tc>
      </w:tr>
      <w:tr w:rsidR="00EF4D1A" w:rsidRPr="00D259E0" w14:paraId="53529138"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38CDC48"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Identification</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DEB65BD"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1a</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AAAC43F"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Identify the report as a protocol of a systematic review</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343794C1" w14:textId="5E96D157"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1/1</w:t>
            </w:r>
          </w:p>
        </w:tc>
      </w:tr>
      <w:tr w:rsidR="00EF4D1A" w:rsidRPr="00D259E0" w14:paraId="44AC35D2"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199FAC5"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Update</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B3620D9"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1b</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696F108"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If the protocol is for an update of a previous systematic review, identify as such</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7A9B5B1" w14:textId="5A91CD2F"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18660CE2"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D999022"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Registration</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3B2FD6"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2</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4A6E329"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If registered, provide the name of the registry (such as PROSPERO) and registration number</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31655B23" w14:textId="1A22DF87"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3B49D0C6"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E08F24D"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Authors: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844304A"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AFD6930" w14:textId="77777777" w:rsidR="00EF4D1A" w:rsidRPr="00D259E0" w:rsidRDefault="00EF4D1A" w:rsidP="00D259E0">
            <w:pPr>
              <w:widowControl/>
              <w:jc w:val="center"/>
              <w:rPr>
                <w:rFonts w:ascii="Times New Roman" w:eastAsia="Times New Roman" w:hAnsi="Times New Roman" w:cs="Times New Roman"/>
                <w:kern w:val="0"/>
                <w:sz w:val="20"/>
                <w:szCs w:val="20"/>
              </w:rPr>
            </w:pP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6B93C43" w14:textId="77777777" w:rsidR="00EF4D1A" w:rsidRPr="00D259E0" w:rsidRDefault="00EF4D1A" w:rsidP="00D259E0">
            <w:pPr>
              <w:widowControl/>
              <w:jc w:val="center"/>
              <w:rPr>
                <w:rFonts w:ascii="Times New Roman" w:eastAsia="Times New Roman" w:hAnsi="Times New Roman" w:cs="Times New Roman"/>
                <w:kern w:val="0"/>
                <w:sz w:val="20"/>
                <w:szCs w:val="20"/>
              </w:rPr>
            </w:pPr>
          </w:p>
        </w:tc>
      </w:tr>
      <w:tr w:rsidR="00EF4D1A" w:rsidRPr="00D259E0" w14:paraId="5E3F36A1"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9DB0E47"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Contact</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3BF852D"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3a</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564B87B"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Provide name, institutional affiliation, e-mail address of all protocol authors; provide physical mailing address of corresponding author</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64063C2B" w14:textId="6F82356B"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1/6</w:t>
            </w:r>
          </w:p>
        </w:tc>
      </w:tr>
      <w:tr w:rsidR="00EF4D1A" w:rsidRPr="00D259E0" w14:paraId="01600E55"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A1FA5BD"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Contributions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B262909"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3b</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2013542"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contributions of protocol authors and identify the guarantor of the review</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364E988" w14:textId="7EB271CD"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12/242</w:t>
            </w:r>
          </w:p>
        </w:tc>
      </w:tr>
      <w:tr w:rsidR="00EF4D1A" w:rsidRPr="00D259E0" w14:paraId="58A086CC"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D12732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Amendments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D943D7"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4</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50C60C7"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If the protocol represents an amendment of a previously completed or published protocol, identify as such and list changes; otherwise, state plan for documenting important protocol amendments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56E98BAE" w14:textId="7EC9250A"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6DAAEDA4"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160323A"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Support:</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273A70D"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9DC583E" w14:textId="77777777" w:rsidR="00EF4D1A" w:rsidRPr="00D259E0" w:rsidRDefault="00EF4D1A" w:rsidP="00D259E0">
            <w:pPr>
              <w:widowControl/>
              <w:jc w:val="center"/>
              <w:rPr>
                <w:rFonts w:ascii="Times New Roman" w:eastAsia="Times New Roman" w:hAnsi="Times New Roman" w:cs="Times New Roman"/>
                <w:kern w:val="0"/>
                <w:sz w:val="20"/>
                <w:szCs w:val="20"/>
              </w:rPr>
            </w:pP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532170C" w14:textId="77777777" w:rsidR="00EF4D1A" w:rsidRPr="00D259E0" w:rsidRDefault="00EF4D1A" w:rsidP="00D259E0">
            <w:pPr>
              <w:widowControl/>
              <w:jc w:val="center"/>
              <w:rPr>
                <w:rFonts w:ascii="Times New Roman" w:eastAsia="Times New Roman" w:hAnsi="Times New Roman" w:cs="Times New Roman"/>
                <w:kern w:val="0"/>
                <w:sz w:val="20"/>
                <w:szCs w:val="20"/>
              </w:rPr>
            </w:pPr>
          </w:p>
        </w:tc>
      </w:tr>
      <w:tr w:rsidR="00EF4D1A" w:rsidRPr="00D259E0" w14:paraId="70419ED7"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16B94F4"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Sources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3E2F88"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5a</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7B2348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Indicate sources of financial or other support for the review</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2A96A4EB" w14:textId="73919BE8"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11/237</w:t>
            </w:r>
          </w:p>
        </w:tc>
      </w:tr>
      <w:tr w:rsidR="00EF4D1A" w:rsidRPr="00D259E0" w14:paraId="7981A939"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0778549"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Sponsor</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440F9A5"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5b</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BB5E44A"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Provide name for the review funder and/or sponsor</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3C03D14F" w14:textId="7541E322"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3B07F577"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E45F4A0"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lastRenderedPageBreak/>
              <w:t> </w:t>
            </w:r>
            <w:r w:rsidRPr="00D259E0">
              <w:rPr>
                <w:rFonts w:ascii="inherit" w:eastAsia="宋体" w:hAnsi="inherit" w:cs="Helvetica"/>
                <w:color w:val="333333"/>
                <w:kern w:val="0"/>
                <w:sz w:val="24"/>
                <w:szCs w:val="24"/>
              </w:rPr>
              <w:t>Role of sponsor or funder</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CC6A751"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5c</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C0DBEBE"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roles of funder(s), sponsor(s), and/or institution(s), if any, in developing the protocol</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465B6394" w14:textId="2F5851C9"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47A113E4" w14:textId="77777777" w:rsidTr="00EF4D1A">
        <w:tc>
          <w:tcPr>
            <w:tcW w:w="12183" w:type="dxa"/>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B60A1C2"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b/>
                <w:bCs/>
                <w:color w:val="333333"/>
                <w:kern w:val="0"/>
                <w:sz w:val="24"/>
                <w:szCs w:val="24"/>
                <w:bdr w:val="none" w:sz="0" w:space="0" w:color="auto" w:frame="1"/>
              </w:rPr>
              <w:t>Introduction</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52A6CEB" w14:textId="77777777" w:rsidR="00EF4D1A" w:rsidRPr="00D259E0" w:rsidRDefault="00EF4D1A" w:rsidP="00D259E0">
            <w:pPr>
              <w:widowControl/>
              <w:jc w:val="left"/>
              <w:rPr>
                <w:rFonts w:ascii="inherit" w:eastAsia="宋体" w:hAnsi="inherit" w:cs="Helvetica" w:hint="eastAsia"/>
                <w:b/>
                <w:bCs/>
                <w:color w:val="333333"/>
                <w:kern w:val="0"/>
                <w:sz w:val="24"/>
                <w:szCs w:val="24"/>
                <w:bdr w:val="none" w:sz="0" w:space="0" w:color="auto" w:frame="1"/>
              </w:rPr>
            </w:pPr>
          </w:p>
        </w:tc>
      </w:tr>
      <w:tr w:rsidR="00EF4D1A" w:rsidRPr="00D259E0" w14:paraId="79822891"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984E53A"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Rationale</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A5A9BEA"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6</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11C428B"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the rationale for the review in the context of what is already known</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4317C82" w14:textId="319EBD4C"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4/49</w:t>
            </w:r>
          </w:p>
        </w:tc>
      </w:tr>
      <w:tr w:rsidR="00EF4D1A" w:rsidRPr="00D259E0" w14:paraId="27BAFE08"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15B3C5D"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Objectives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4276EA9"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7</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CD300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Provide an explicit statement of the question(s) the review will address with reference to participants, interventions, comparators, and outcomes (PICO)</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5B91082" w14:textId="35F61360"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5/77</w:t>
            </w:r>
          </w:p>
        </w:tc>
      </w:tr>
      <w:tr w:rsidR="00EF4D1A" w:rsidRPr="00D259E0" w14:paraId="747E034A" w14:textId="77777777" w:rsidTr="00EF4D1A">
        <w:tc>
          <w:tcPr>
            <w:tcW w:w="12183" w:type="dxa"/>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BB0323A"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b/>
                <w:bCs/>
                <w:color w:val="333333"/>
                <w:kern w:val="0"/>
                <w:sz w:val="24"/>
                <w:szCs w:val="24"/>
                <w:bdr w:val="none" w:sz="0" w:space="0" w:color="auto" w:frame="1"/>
              </w:rPr>
              <w:t>Methods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4183B330" w14:textId="77777777" w:rsidR="00EF4D1A" w:rsidRPr="00D259E0" w:rsidRDefault="00EF4D1A" w:rsidP="00D259E0">
            <w:pPr>
              <w:widowControl/>
              <w:jc w:val="left"/>
              <w:rPr>
                <w:rFonts w:ascii="inherit" w:eastAsia="宋体" w:hAnsi="inherit" w:cs="Helvetica" w:hint="eastAsia"/>
                <w:b/>
                <w:bCs/>
                <w:color w:val="333333"/>
                <w:kern w:val="0"/>
                <w:sz w:val="24"/>
                <w:szCs w:val="24"/>
                <w:bdr w:val="none" w:sz="0" w:space="0" w:color="auto" w:frame="1"/>
              </w:rPr>
            </w:pPr>
          </w:p>
        </w:tc>
      </w:tr>
      <w:tr w:rsidR="00EF4D1A" w:rsidRPr="00D259E0" w14:paraId="35755FEE"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1511955"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Eligibility criteria</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F4597A3"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8</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BD7262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Specify the study characteristics (such as PICO, study design, setting, time frame) and report characteristics (such as years considered, language, publication status) to be used as criteria for eligibility for the review</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37E05DA5" w14:textId="7038105B"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5/91</w:t>
            </w:r>
          </w:p>
        </w:tc>
      </w:tr>
      <w:tr w:rsidR="00EF4D1A" w:rsidRPr="00D259E0" w14:paraId="32231E46"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2EDF0E5"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Information sources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D3F6D50"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9</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5517418"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all intended information sources (such as electronic databases, contact with study authors, trial registers or other grey literature sources) with planned dates of coverage</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50DFBB59" w14:textId="4F5DBC1A"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5/89</w:t>
            </w:r>
          </w:p>
        </w:tc>
      </w:tr>
      <w:tr w:rsidR="00EF4D1A" w:rsidRPr="00D259E0" w14:paraId="09E0FDDE"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84D2E36"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Search strategy</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3F28BBC"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10</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E77506"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Present draft of search strategy to be used for at least one electronic database, including planned limits, such that it could be repeated</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C815D30" w14:textId="52723067"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5/89</w:t>
            </w:r>
          </w:p>
        </w:tc>
      </w:tr>
      <w:tr w:rsidR="00EF4D1A" w:rsidRPr="00D259E0" w14:paraId="709B5A8C"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777D1D7"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Study records: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AB9F4AD"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AEC8D4D" w14:textId="77777777" w:rsidR="00EF4D1A" w:rsidRPr="00D259E0" w:rsidRDefault="00EF4D1A" w:rsidP="00D259E0">
            <w:pPr>
              <w:widowControl/>
              <w:jc w:val="center"/>
              <w:rPr>
                <w:rFonts w:ascii="Times New Roman" w:eastAsia="Times New Roman" w:hAnsi="Times New Roman" w:cs="Times New Roman"/>
                <w:kern w:val="0"/>
                <w:sz w:val="20"/>
                <w:szCs w:val="20"/>
              </w:rPr>
            </w:pP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5FF5B7DC" w14:textId="77777777" w:rsidR="00EF4D1A" w:rsidRPr="00D259E0" w:rsidRDefault="00EF4D1A" w:rsidP="00D259E0">
            <w:pPr>
              <w:widowControl/>
              <w:jc w:val="center"/>
              <w:rPr>
                <w:rFonts w:ascii="Times New Roman" w:eastAsia="Times New Roman" w:hAnsi="Times New Roman" w:cs="Times New Roman"/>
                <w:kern w:val="0"/>
                <w:sz w:val="20"/>
                <w:szCs w:val="20"/>
              </w:rPr>
            </w:pPr>
          </w:p>
        </w:tc>
      </w:tr>
      <w:tr w:rsidR="00EF4D1A" w:rsidRPr="00D259E0" w14:paraId="6923F0B8"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2ED8EB8"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Data management</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E88E503"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11a</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4C67876"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the mechanism(s) that will be used to manage records and data throughout the review</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6D080E92" w14:textId="6BC3153B"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6/117</w:t>
            </w:r>
          </w:p>
        </w:tc>
      </w:tr>
      <w:tr w:rsidR="00EF4D1A" w:rsidRPr="00D259E0" w14:paraId="4C9CA48B"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2D6C273"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lastRenderedPageBreak/>
              <w:t> </w:t>
            </w:r>
            <w:r w:rsidRPr="00D259E0">
              <w:rPr>
                <w:rFonts w:ascii="inherit" w:eastAsia="宋体" w:hAnsi="inherit" w:cs="Helvetica"/>
                <w:color w:val="333333"/>
                <w:kern w:val="0"/>
                <w:sz w:val="24"/>
                <w:szCs w:val="24"/>
              </w:rPr>
              <w:t>Selection process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3EE7611"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11b</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E343E2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xml:space="preserve">State the process that will be used for selecting studies (such as two independent reviewers) through each phase of the review (that is, screening, </w:t>
            </w:r>
            <w:proofErr w:type="gramStart"/>
            <w:r w:rsidRPr="00D259E0">
              <w:rPr>
                <w:rFonts w:ascii="inherit" w:eastAsia="宋体" w:hAnsi="inherit" w:cs="Helvetica"/>
                <w:color w:val="333333"/>
                <w:kern w:val="0"/>
                <w:sz w:val="24"/>
                <w:szCs w:val="24"/>
              </w:rPr>
              <w:t>eligibility</w:t>
            </w:r>
            <w:proofErr w:type="gramEnd"/>
            <w:r w:rsidRPr="00D259E0">
              <w:rPr>
                <w:rFonts w:ascii="inherit" w:eastAsia="宋体" w:hAnsi="inherit" w:cs="Helvetica"/>
                <w:color w:val="333333"/>
                <w:kern w:val="0"/>
                <w:sz w:val="24"/>
                <w:szCs w:val="24"/>
              </w:rPr>
              <w:t xml:space="preserve"> and inclusion in meta-analysis)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541E937" w14:textId="32EC7EC9"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5/92</w:t>
            </w:r>
          </w:p>
        </w:tc>
      </w:tr>
      <w:tr w:rsidR="00EF4D1A" w:rsidRPr="00D259E0" w14:paraId="6C704DBB"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0613FDD"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w:t>
            </w:r>
            <w:r w:rsidRPr="00D259E0">
              <w:rPr>
                <w:rFonts w:ascii="inherit" w:eastAsia="宋体" w:hAnsi="inherit" w:cs="Helvetica"/>
                <w:color w:val="333333"/>
                <w:kern w:val="0"/>
                <w:sz w:val="24"/>
                <w:szCs w:val="24"/>
              </w:rPr>
              <w:t>Data collection process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DDBD32F"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11c</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5417A02"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planned method of extracting data from reports (such as piloting forms, done independently, in duplicate), any processes for obtaining and confirming data from investigators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0BF26098" w14:textId="4DCF1DF4"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5/96</w:t>
            </w:r>
          </w:p>
        </w:tc>
      </w:tr>
      <w:tr w:rsidR="00EF4D1A" w:rsidRPr="00D259E0" w14:paraId="3127BD2F"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B62E6B6"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Data items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C399DA0"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12</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960BDDF"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List and define all variables for which data will be sought (such as PICO items, funding sources), any pre-planned data assumptions and simplifications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2F60D713" w14:textId="1D3DA79B"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5/96</w:t>
            </w:r>
          </w:p>
        </w:tc>
      </w:tr>
      <w:tr w:rsidR="00EF4D1A" w:rsidRPr="00D259E0" w14:paraId="2F293395"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C918046"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Outcomes and prioritization</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4F2F337"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13</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7697381"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List and define all outcomes for which data will be sought, including prioritization of main and additional outcomes, with rationale</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380CC44" w14:textId="77DDB77E"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5/91</w:t>
            </w:r>
          </w:p>
        </w:tc>
      </w:tr>
      <w:tr w:rsidR="00EF4D1A" w:rsidRPr="00D259E0" w14:paraId="785F08C6"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AC9DBD"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Risk of bias in individual studies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B2C47DC"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14</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CCD817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anticipated methods for assessing risk of bias of individual studies, including whether this will be done at the outcome or study level, or both; state how this information will be used in data synthesis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52ED6596" w14:textId="4BB567CD"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6/109</w:t>
            </w:r>
          </w:p>
        </w:tc>
      </w:tr>
      <w:tr w:rsidR="00EF4D1A" w:rsidRPr="00D259E0" w14:paraId="3AADA028" w14:textId="77777777" w:rsidTr="00EF4D1A">
        <w:tc>
          <w:tcPr>
            <w:tcW w:w="2969" w:type="dxa"/>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0E09999"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Data synthesis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3718494"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15a</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4F827A9"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 xml:space="preserve">Describe criteria under which study data will be quantitatively </w:t>
            </w:r>
            <w:proofErr w:type="spellStart"/>
            <w:r w:rsidRPr="00D259E0">
              <w:rPr>
                <w:rFonts w:ascii="inherit" w:eastAsia="宋体" w:hAnsi="inherit" w:cs="Helvetica"/>
                <w:color w:val="333333"/>
                <w:kern w:val="0"/>
                <w:sz w:val="24"/>
                <w:szCs w:val="24"/>
              </w:rPr>
              <w:t>synthesised</w:t>
            </w:r>
            <w:proofErr w:type="spellEnd"/>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1F166F04" w14:textId="5EE027E0"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6/103</w:t>
            </w:r>
          </w:p>
        </w:tc>
      </w:tr>
      <w:tr w:rsidR="00EF4D1A" w:rsidRPr="00D259E0" w14:paraId="2C829510" w14:textId="77777777" w:rsidTr="00EF4D1A">
        <w:tc>
          <w:tcPr>
            <w:tcW w:w="2969" w:type="dxa"/>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31E5DEBF"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9F1269"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15b</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3923BD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If data are appropriate for quantitative synthesis, describe planned summary measures, methods of handling data and methods of combining data from studies, including any planned exploration of consistency (such as I</w:t>
            </w:r>
            <w:r w:rsidRPr="00D259E0">
              <w:rPr>
                <w:rFonts w:ascii="inherit" w:eastAsia="宋体" w:hAnsi="inherit" w:cs="Helvetica"/>
                <w:color w:val="333333"/>
                <w:kern w:val="0"/>
                <w:sz w:val="24"/>
                <w:szCs w:val="24"/>
                <w:bdr w:val="none" w:sz="0" w:space="0" w:color="auto" w:frame="1"/>
                <w:vertAlign w:val="superscript"/>
              </w:rPr>
              <w:t>2</w:t>
            </w:r>
            <w:r w:rsidRPr="00D259E0">
              <w:rPr>
                <w:rFonts w:ascii="inherit" w:eastAsia="宋体" w:hAnsi="inherit" w:cs="Helvetica"/>
                <w:color w:val="333333"/>
                <w:kern w:val="0"/>
                <w:sz w:val="24"/>
                <w:szCs w:val="24"/>
              </w:rPr>
              <w:t>, Kendall’s τ)</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3C0F281C" w14:textId="472B0709"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6/119</w:t>
            </w:r>
          </w:p>
        </w:tc>
      </w:tr>
      <w:tr w:rsidR="00EF4D1A" w:rsidRPr="00D259E0" w14:paraId="4992D879" w14:textId="77777777" w:rsidTr="00EF4D1A">
        <w:tc>
          <w:tcPr>
            <w:tcW w:w="2969" w:type="dxa"/>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89D46F4"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4B7C4B3"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15c</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901DA80"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any proposed additional analyses (such as sensitivity or subgroup analyses, meta-regression)</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27282151" w14:textId="341E8A13"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3C47B727" w14:textId="77777777" w:rsidTr="00EF4D1A">
        <w:tc>
          <w:tcPr>
            <w:tcW w:w="2969" w:type="dxa"/>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1876EB4" w14:textId="77777777" w:rsidR="00EF4D1A" w:rsidRPr="00D259E0" w:rsidRDefault="00EF4D1A" w:rsidP="00D259E0">
            <w:pPr>
              <w:widowControl/>
              <w:jc w:val="left"/>
              <w:rPr>
                <w:rFonts w:ascii="inherit" w:eastAsia="宋体" w:hAnsi="inherit" w:cs="Helvetica" w:hint="eastAsia"/>
                <w:color w:val="333333"/>
                <w:kern w:val="0"/>
                <w:sz w:val="24"/>
                <w:szCs w:val="24"/>
              </w:rPr>
            </w:pP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3AEB393"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15d</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02BF37B"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If quantitative synthesis is not appropriate, describe the type of summary planned</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12890CB" w14:textId="2E511ACC"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r w:rsidR="00EF4D1A" w:rsidRPr="00D259E0" w14:paraId="39058654"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64A334E"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Meta-bias(es)</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79EEC8A"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16</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6E51C42"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Specify any planned assessment of meta-bias(es) (such as publication bias across studies, selective reporting within studies)</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4E79FDAC" w14:textId="0505A406"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6/120</w:t>
            </w:r>
          </w:p>
        </w:tc>
      </w:tr>
      <w:tr w:rsidR="00EF4D1A" w:rsidRPr="00D259E0" w14:paraId="51C49696" w14:textId="77777777" w:rsidTr="00EF4D1A">
        <w:tc>
          <w:tcPr>
            <w:tcW w:w="2969"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3FF0C00"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Confidence in cumulative evidence</w:t>
            </w:r>
          </w:p>
        </w:tc>
        <w:tc>
          <w:tcPr>
            <w:tcW w:w="1418"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A7C1A6B" w14:textId="77777777" w:rsidR="00EF4D1A" w:rsidRPr="00D259E0" w:rsidRDefault="00EF4D1A" w:rsidP="00D259E0">
            <w:pPr>
              <w:widowControl/>
              <w:jc w:val="center"/>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17</w:t>
            </w:r>
          </w:p>
        </w:tc>
        <w:tc>
          <w:tcPr>
            <w:tcW w:w="7796" w:type="dxa"/>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60E3A1C" w14:textId="77777777" w:rsidR="00EF4D1A" w:rsidRPr="00D259E0" w:rsidRDefault="00EF4D1A" w:rsidP="00D259E0">
            <w:pPr>
              <w:widowControl/>
              <w:jc w:val="left"/>
              <w:rPr>
                <w:rFonts w:ascii="inherit" w:eastAsia="宋体" w:hAnsi="inherit" w:cs="Helvetica" w:hint="eastAsia"/>
                <w:color w:val="333333"/>
                <w:kern w:val="0"/>
                <w:sz w:val="24"/>
                <w:szCs w:val="24"/>
              </w:rPr>
            </w:pPr>
            <w:r w:rsidRPr="00D259E0">
              <w:rPr>
                <w:rFonts w:ascii="inherit" w:eastAsia="宋体" w:hAnsi="inherit" w:cs="Helvetica"/>
                <w:color w:val="333333"/>
                <w:kern w:val="0"/>
                <w:sz w:val="24"/>
                <w:szCs w:val="24"/>
              </w:rPr>
              <w:t>Describe how the strength of the body of evidence will be assessed (such as GRADE)</w:t>
            </w:r>
          </w:p>
        </w:tc>
        <w:tc>
          <w:tcPr>
            <w:tcW w:w="8746" w:type="dxa"/>
            <w:tcBorders>
              <w:top w:val="single" w:sz="6" w:space="0" w:color="D3D3D3"/>
              <w:left w:val="single" w:sz="6" w:space="0" w:color="D3D3D3"/>
              <w:bottom w:val="single" w:sz="6" w:space="0" w:color="D3D3D3"/>
              <w:right w:val="single" w:sz="6" w:space="0" w:color="D3D3D3"/>
            </w:tcBorders>
            <w:shd w:val="clear" w:color="auto" w:fill="FFFFFF"/>
          </w:tcPr>
          <w:p w14:paraId="7AD829B2" w14:textId="6D849E39" w:rsidR="00EF4D1A" w:rsidRPr="00D259E0" w:rsidRDefault="00612F9D" w:rsidP="00D259E0">
            <w:pPr>
              <w:widowControl/>
              <w:jc w:val="left"/>
              <w:rPr>
                <w:rFonts w:ascii="inherit" w:eastAsia="宋体" w:hAnsi="inherit" w:cs="Helvetica" w:hint="eastAsia"/>
                <w:color w:val="333333"/>
                <w:kern w:val="0"/>
                <w:sz w:val="24"/>
                <w:szCs w:val="24"/>
              </w:rPr>
            </w:pPr>
            <w:r>
              <w:rPr>
                <w:rFonts w:ascii="inherit" w:eastAsia="宋体" w:hAnsi="inherit" w:cs="Helvetica"/>
                <w:color w:val="333333"/>
                <w:kern w:val="0"/>
                <w:sz w:val="24"/>
                <w:szCs w:val="24"/>
              </w:rPr>
              <w:t>NA</w:t>
            </w:r>
          </w:p>
        </w:tc>
      </w:tr>
    </w:tbl>
    <w:p w14:paraId="7DD1DB52" w14:textId="77777777" w:rsidR="00A854F1" w:rsidRPr="00D259E0" w:rsidRDefault="00A854F1"/>
    <w:sectPr w:rsidR="00A854F1" w:rsidRPr="00D259E0" w:rsidSect="00D259E0">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D0E7E" w14:textId="77777777" w:rsidR="007818DD" w:rsidRDefault="007818DD" w:rsidP="00D259E0">
      <w:r>
        <w:separator/>
      </w:r>
    </w:p>
  </w:endnote>
  <w:endnote w:type="continuationSeparator" w:id="0">
    <w:p w14:paraId="462BA941" w14:textId="77777777" w:rsidR="007818DD" w:rsidRDefault="007818DD" w:rsidP="00D2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A1095" w14:textId="77777777" w:rsidR="007818DD" w:rsidRDefault="007818DD" w:rsidP="00D259E0">
      <w:r>
        <w:separator/>
      </w:r>
    </w:p>
  </w:footnote>
  <w:footnote w:type="continuationSeparator" w:id="0">
    <w:p w14:paraId="0BC323E1" w14:textId="77777777" w:rsidR="007818DD" w:rsidRDefault="007818DD" w:rsidP="00D25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0D"/>
    <w:rsid w:val="002322C4"/>
    <w:rsid w:val="002C334C"/>
    <w:rsid w:val="00612F9D"/>
    <w:rsid w:val="007818DD"/>
    <w:rsid w:val="0082530D"/>
    <w:rsid w:val="00956CAF"/>
    <w:rsid w:val="00A854F1"/>
    <w:rsid w:val="00D259E0"/>
    <w:rsid w:val="00EF1C43"/>
    <w:rsid w:val="00EF4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CA93E"/>
  <w15:chartTrackingRefBased/>
  <w15:docId w15:val="{0B5E6164-F4E1-4FEC-966D-E665E124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9E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59E0"/>
    <w:rPr>
      <w:sz w:val="18"/>
      <w:szCs w:val="18"/>
    </w:rPr>
  </w:style>
  <w:style w:type="paragraph" w:styleId="a5">
    <w:name w:val="footer"/>
    <w:basedOn w:val="a"/>
    <w:link w:val="a6"/>
    <w:uiPriority w:val="99"/>
    <w:unhideWhenUsed/>
    <w:rsid w:val="00D259E0"/>
    <w:pPr>
      <w:tabs>
        <w:tab w:val="center" w:pos="4153"/>
        <w:tab w:val="right" w:pos="8306"/>
      </w:tabs>
      <w:snapToGrid w:val="0"/>
      <w:jc w:val="left"/>
    </w:pPr>
    <w:rPr>
      <w:sz w:val="18"/>
      <w:szCs w:val="18"/>
    </w:rPr>
  </w:style>
  <w:style w:type="character" w:customStyle="1" w:styleId="a6">
    <w:name w:val="页脚 字符"/>
    <w:basedOn w:val="a0"/>
    <w:link w:val="a5"/>
    <w:uiPriority w:val="99"/>
    <w:rsid w:val="00D259E0"/>
    <w:rPr>
      <w:sz w:val="18"/>
      <w:szCs w:val="18"/>
    </w:rPr>
  </w:style>
  <w:style w:type="paragraph" w:styleId="a7">
    <w:name w:val="Normal (Web)"/>
    <w:basedOn w:val="a"/>
    <w:uiPriority w:val="99"/>
    <w:semiHidden/>
    <w:unhideWhenUsed/>
    <w:rsid w:val="00D259E0"/>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259E0"/>
    <w:rPr>
      <w:b/>
      <w:bCs/>
    </w:rPr>
  </w:style>
  <w:style w:type="character" w:styleId="a9">
    <w:name w:val="annotation reference"/>
    <w:basedOn w:val="a0"/>
    <w:uiPriority w:val="99"/>
    <w:semiHidden/>
    <w:unhideWhenUsed/>
    <w:rsid w:val="00612F9D"/>
    <w:rPr>
      <w:sz w:val="16"/>
      <w:szCs w:val="16"/>
    </w:rPr>
  </w:style>
  <w:style w:type="paragraph" w:styleId="aa">
    <w:name w:val="annotation text"/>
    <w:basedOn w:val="a"/>
    <w:link w:val="ab"/>
    <w:uiPriority w:val="99"/>
    <w:unhideWhenUsed/>
    <w:rsid w:val="00612F9D"/>
    <w:rPr>
      <w:sz w:val="20"/>
      <w:szCs w:val="20"/>
    </w:rPr>
  </w:style>
  <w:style w:type="character" w:customStyle="1" w:styleId="ab">
    <w:name w:val="批注文字 字符"/>
    <w:basedOn w:val="a0"/>
    <w:link w:val="aa"/>
    <w:uiPriority w:val="99"/>
    <w:rsid w:val="00612F9D"/>
    <w:rPr>
      <w:sz w:val="20"/>
      <w:szCs w:val="20"/>
    </w:rPr>
  </w:style>
  <w:style w:type="paragraph" w:styleId="ac">
    <w:name w:val="annotation subject"/>
    <w:basedOn w:val="aa"/>
    <w:next w:val="aa"/>
    <w:link w:val="ad"/>
    <w:uiPriority w:val="99"/>
    <w:semiHidden/>
    <w:unhideWhenUsed/>
    <w:rsid w:val="00612F9D"/>
    <w:rPr>
      <w:b/>
      <w:bCs/>
    </w:rPr>
  </w:style>
  <w:style w:type="character" w:customStyle="1" w:styleId="ad">
    <w:name w:val="批注主题 字符"/>
    <w:basedOn w:val="ab"/>
    <w:link w:val="ac"/>
    <w:uiPriority w:val="99"/>
    <w:semiHidden/>
    <w:rsid w:val="00612F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519114">
      <w:bodyDiv w:val="1"/>
      <w:marLeft w:val="0"/>
      <w:marRight w:val="0"/>
      <w:marTop w:val="0"/>
      <w:marBottom w:val="0"/>
      <w:divBdr>
        <w:top w:val="none" w:sz="0" w:space="0" w:color="auto"/>
        <w:left w:val="none" w:sz="0" w:space="0" w:color="auto"/>
        <w:bottom w:val="none" w:sz="0" w:space="0" w:color="auto"/>
        <w:right w:val="none" w:sz="0" w:space="0" w:color="auto"/>
      </w:divBdr>
      <w:divsChild>
        <w:div w:id="814684942">
          <w:marLeft w:val="0"/>
          <w:marRight w:val="0"/>
          <w:marTop w:val="0"/>
          <w:marBottom w:val="0"/>
          <w:divBdr>
            <w:top w:val="none" w:sz="0" w:space="0" w:color="auto"/>
            <w:left w:val="none" w:sz="0" w:space="0" w:color="auto"/>
            <w:bottom w:val="none" w:sz="0" w:space="0" w:color="auto"/>
            <w:right w:val="none" w:sz="0" w:space="0" w:color="auto"/>
          </w:divBdr>
        </w:div>
      </w:divsChild>
    </w:div>
    <w:div w:id="1886015528">
      <w:bodyDiv w:val="1"/>
      <w:marLeft w:val="0"/>
      <w:marRight w:val="0"/>
      <w:marTop w:val="0"/>
      <w:marBottom w:val="0"/>
      <w:divBdr>
        <w:top w:val="none" w:sz="0" w:space="0" w:color="auto"/>
        <w:left w:val="none" w:sz="0" w:space="0" w:color="auto"/>
        <w:bottom w:val="none" w:sz="0" w:space="0" w:color="auto"/>
        <w:right w:val="none" w:sz="0" w:space="0" w:color="auto"/>
      </w:divBdr>
      <w:divsChild>
        <w:div w:id="1515001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637</Words>
  <Characters>3636</Characters>
  <Application>Microsoft Office Word</Application>
  <DocSecurity>0</DocSecurity>
  <Lines>30</Lines>
  <Paragraphs>8</Paragraphs>
  <ScaleCrop>false</ScaleCrop>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张华宇</dc:creator>
  <cp:keywords/>
  <dc:description/>
  <cp:lastModifiedBy>ZHY</cp:lastModifiedBy>
  <cp:revision>3</cp:revision>
  <dcterms:created xsi:type="dcterms:W3CDTF">2022-11-15T14:34:00Z</dcterms:created>
  <dcterms:modified xsi:type="dcterms:W3CDTF">2022-11-16T05:28:00Z</dcterms:modified>
</cp:coreProperties>
</file>